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b/>
          <w:bCs/>
          <w:sz w:val="30"/>
          <w:szCs w:val="30"/>
        </w:rPr>
      </w:pPr>
      <w:r>
        <w:rPr>
          <w:rFonts w:hint="eastAsia" w:ascii="仿宋_GB2312" w:eastAsia="仿宋_GB2312"/>
          <w:b/>
          <w:bCs/>
          <w:sz w:val="30"/>
          <w:szCs w:val="30"/>
        </w:rPr>
        <w:t>附件1</w:t>
      </w:r>
      <w:r>
        <w:rPr>
          <w:rFonts w:hint="eastAsia" w:ascii="仿宋_GB2312" w:eastAsia="仿宋_GB2312"/>
          <w:b/>
          <w:bCs/>
          <w:sz w:val="30"/>
          <w:szCs w:val="30"/>
          <w:lang w:eastAsia="zh-CN"/>
        </w:rPr>
        <w:t>：</w:t>
      </w:r>
    </w:p>
    <w:p>
      <w:pPr>
        <w:spacing w:line="360" w:lineRule="auto"/>
        <w:jc w:val="center"/>
        <w:rPr>
          <w:rFonts w:ascii="宋体" w:hAnsi="宋体"/>
          <w:b/>
          <w:sz w:val="30"/>
          <w:szCs w:val="30"/>
        </w:rPr>
      </w:pPr>
      <w:r>
        <w:rPr>
          <w:rFonts w:hint="eastAsia" w:ascii="宋体" w:hAnsi="宋体"/>
          <w:b/>
          <w:sz w:val="30"/>
          <w:szCs w:val="30"/>
        </w:rPr>
        <w:t>广东省诚信物流园区申报表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700"/>
        <w:gridCol w:w="1440"/>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园区名称</w:t>
            </w: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r>
              <w:rPr>
                <w:rFonts w:hint="eastAsia" w:ascii="仿宋_GB2312" w:eastAsia="仿宋_GB2312"/>
                <w:sz w:val="24"/>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园区地址</w:t>
            </w: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园区性质</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法人姓名</w:t>
            </w:r>
          </w:p>
        </w:tc>
        <w:tc>
          <w:tcPr>
            <w:tcW w:w="28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联系人</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职务</w:t>
            </w:r>
          </w:p>
        </w:tc>
        <w:tc>
          <w:tcPr>
            <w:tcW w:w="28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联系电话</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传真</w:t>
            </w:r>
          </w:p>
        </w:tc>
        <w:tc>
          <w:tcPr>
            <w:tcW w:w="28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邮箱</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网址</w:t>
            </w:r>
          </w:p>
        </w:tc>
        <w:tc>
          <w:tcPr>
            <w:tcW w:w="28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0"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4"/>
              </w:rPr>
            </w:pPr>
            <w:r>
              <w:rPr>
                <w:rFonts w:hint="eastAsia" w:ascii="仿宋_GB2312" w:eastAsia="仿宋_GB2312"/>
                <w:sz w:val="24"/>
              </w:rPr>
              <w:t>一、园区详细概况（201</w:t>
            </w:r>
            <w:r>
              <w:rPr>
                <w:rFonts w:hint="eastAsia" w:ascii="仿宋_GB2312" w:eastAsia="仿宋_GB2312"/>
                <w:sz w:val="24"/>
                <w:lang w:val="en-US" w:eastAsia="zh-CN"/>
              </w:rPr>
              <w:t>6</w:t>
            </w:r>
            <w:r>
              <w:rPr>
                <w:rFonts w:hint="eastAsia" w:ascii="仿宋_GB2312" w:eastAsia="仿宋_GB2312"/>
                <w:sz w:val="24"/>
              </w:rPr>
              <w:t>年经营指标、主体业务。</w:t>
            </w: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4"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sz w:val="24"/>
              </w:rPr>
            </w:pPr>
            <w:r>
              <w:rPr>
                <w:rFonts w:hint="eastAsia" w:ascii="仿宋_GB2312" w:eastAsia="仿宋_GB2312"/>
                <w:sz w:val="24"/>
              </w:rPr>
              <w:t>二、园区诚信体系建设情况（ISO、驰名、著名商标、信用等级、示范园区认证等荣誉）</w:t>
            </w: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9"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三、园区诚信建设情况及事迹（诚信生产、诚信宣传、诚信营销和服务、承担社会责任等）</w:t>
            </w: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四、园区诚信建设的计划</w:t>
            </w: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6"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五、行为评分情况（此栏公示后，由评审专家填写）</w:t>
            </w: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2" w:hRule="atLeast"/>
        </w:trPr>
        <w:tc>
          <w:tcPr>
            <w:tcW w:w="1548"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六、审核   意见</w:t>
            </w: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sz w:val="24"/>
              </w:rPr>
            </w:pPr>
            <w:r>
              <w:rPr>
                <w:rFonts w:hint="eastAsia" w:ascii="仿宋_GB2312" w:eastAsia="仿宋_GB2312"/>
                <w:sz w:val="24"/>
              </w:rPr>
              <w:t>广东省物流行业协会：</w:t>
            </w:r>
          </w:p>
          <w:p>
            <w:pPr>
              <w:spacing w:line="360" w:lineRule="auto"/>
              <w:ind w:firstLine="480" w:firstLineChars="200"/>
              <w:jc w:val="right"/>
              <w:rPr>
                <w:rFonts w:hint="eastAsia" w:ascii="仿宋_GB2312" w:eastAsia="仿宋_GB2312"/>
                <w:sz w:val="24"/>
              </w:rPr>
            </w:pPr>
          </w:p>
          <w:p>
            <w:pPr>
              <w:spacing w:line="360" w:lineRule="auto"/>
              <w:ind w:firstLine="480" w:firstLineChars="200"/>
              <w:jc w:val="right"/>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trPr>
        <w:tc>
          <w:tcPr>
            <w:tcW w:w="1548" w:type="dxa"/>
            <w:vMerge w:val="continue"/>
            <w:tcBorders>
              <w:left w:val="single" w:color="auto" w:sz="4" w:space="0"/>
              <w:right w:val="single" w:color="auto" w:sz="4" w:space="0"/>
            </w:tcBorders>
            <w:vAlign w:val="center"/>
          </w:tcPr>
          <w:p>
            <w:pPr>
              <w:widowControl/>
              <w:jc w:val="left"/>
              <w:rPr>
                <w:rFonts w:ascii="仿宋_GB2312" w:eastAsia="仿宋_GB2312"/>
                <w:sz w:val="24"/>
              </w:rPr>
            </w:pP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sz w:val="24"/>
              </w:rPr>
            </w:pPr>
            <w:r>
              <w:rPr>
                <w:rFonts w:hint="eastAsia" w:ascii="仿宋_GB2312" w:eastAsia="仿宋_GB2312"/>
                <w:sz w:val="24"/>
              </w:rPr>
              <w:t>广东省消费者委员会：</w:t>
            </w:r>
          </w:p>
          <w:p>
            <w:pPr>
              <w:spacing w:line="360" w:lineRule="auto"/>
              <w:ind w:firstLine="480" w:firstLineChars="200"/>
              <w:jc w:val="center"/>
              <w:rPr>
                <w:rFonts w:hint="eastAsia" w:ascii="仿宋_GB2312" w:eastAsia="仿宋_GB2312"/>
                <w:sz w:val="24"/>
              </w:rPr>
            </w:pPr>
          </w:p>
          <w:p>
            <w:pPr>
              <w:spacing w:line="360" w:lineRule="auto"/>
              <w:ind w:firstLine="480" w:firstLineChars="200"/>
              <w:jc w:val="right"/>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trPr>
        <w:tc>
          <w:tcPr>
            <w:tcW w:w="1548" w:type="dxa"/>
            <w:vMerge w:val="continue"/>
            <w:tcBorders>
              <w:left w:val="single" w:color="auto" w:sz="4" w:space="0"/>
              <w:right w:val="single" w:color="auto" w:sz="4" w:space="0"/>
            </w:tcBorders>
            <w:vAlign w:val="center"/>
          </w:tcPr>
          <w:p>
            <w:pPr>
              <w:widowControl/>
              <w:jc w:val="left"/>
              <w:rPr>
                <w:rFonts w:ascii="仿宋_GB2312" w:eastAsia="仿宋_GB2312"/>
                <w:sz w:val="24"/>
              </w:rPr>
            </w:pPr>
          </w:p>
        </w:tc>
        <w:tc>
          <w:tcPr>
            <w:tcW w:w="69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sz w:val="24"/>
              </w:rPr>
            </w:pPr>
            <w:r>
              <w:rPr>
                <w:rFonts w:hint="eastAsia" w:ascii="仿宋_GB2312" w:eastAsia="仿宋_GB2312"/>
                <w:sz w:val="24"/>
              </w:rPr>
              <w:t>广东省工商局：</w:t>
            </w:r>
          </w:p>
          <w:p>
            <w:pPr>
              <w:spacing w:line="360" w:lineRule="auto"/>
              <w:rPr>
                <w:rFonts w:hint="eastAsia" w:ascii="仿宋_GB2312" w:eastAsia="仿宋_GB2312"/>
                <w:sz w:val="24"/>
              </w:rPr>
            </w:pPr>
          </w:p>
          <w:p>
            <w:pPr>
              <w:spacing w:line="360" w:lineRule="auto"/>
              <w:ind w:firstLine="480" w:firstLineChars="200"/>
              <w:jc w:val="right"/>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1548" w:type="dxa"/>
            <w:vMerge w:val="continue"/>
            <w:tcBorders>
              <w:left w:val="single" w:color="auto" w:sz="4" w:space="0"/>
              <w:bottom w:val="double" w:color="auto" w:sz="4" w:space="0"/>
              <w:right w:val="single" w:color="auto" w:sz="4" w:space="0"/>
            </w:tcBorders>
            <w:vAlign w:val="center"/>
          </w:tcPr>
          <w:p>
            <w:pPr>
              <w:widowControl/>
              <w:jc w:val="left"/>
              <w:rPr>
                <w:rFonts w:ascii="仿宋_GB2312" w:eastAsia="仿宋_GB2312"/>
                <w:sz w:val="24"/>
              </w:rPr>
            </w:pPr>
          </w:p>
        </w:tc>
        <w:tc>
          <w:tcPr>
            <w:tcW w:w="6974" w:type="dxa"/>
            <w:gridSpan w:val="3"/>
            <w:tcBorders>
              <w:top w:val="single" w:color="auto" w:sz="4" w:space="0"/>
              <w:left w:val="single" w:color="auto" w:sz="4" w:space="0"/>
              <w:bottom w:val="double" w:color="auto" w:sz="4" w:space="0"/>
              <w:right w:val="single" w:color="auto" w:sz="4" w:space="0"/>
            </w:tcBorders>
            <w:vAlign w:val="center"/>
          </w:tcPr>
          <w:p>
            <w:pPr>
              <w:spacing w:line="360" w:lineRule="auto"/>
              <w:rPr>
                <w:rFonts w:hint="eastAsia" w:ascii="仿宋_GB2312" w:eastAsia="仿宋_GB2312"/>
                <w:sz w:val="24"/>
              </w:rPr>
            </w:pPr>
            <w:r>
              <w:rPr>
                <w:rFonts w:hint="eastAsia" w:ascii="仿宋_GB2312" w:eastAsia="仿宋_GB2312"/>
                <w:sz w:val="24"/>
              </w:rPr>
              <w:t>广东省禁毒局</w:t>
            </w:r>
          </w:p>
          <w:p>
            <w:pPr>
              <w:spacing w:line="360" w:lineRule="auto"/>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年  月  日</w:t>
            </w:r>
          </w:p>
        </w:tc>
      </w:tr>
    </w:tbl>
    <w:p>
      <w:pPr>
        <w:spacing w:line="360" w:lineRule="auto"/>
        <w:rPr>
          <w:rFonts w:ascii="仿宋_GB2312" w:eastAsia="仿宋_GB2312"/>
          <w:b/>
          <w:bCs/>
          <w:sz w:val="28"/>
          <w:szCs w:val="28"/>
        </w:rPr>
      </w:pPr>
      <w:r>
        <w:rPr>
          <w:rFonts w:hint="eastAsia" w:ascii="仿宋_GB2312" w:eastAsia="仿宋_GB2312"/>
          <w:b/>
          <w:bCs/>
          <w:sz w:val="28"/>
          <w:szCs w:val="28"/>
        </w:rPr>
        <w:t>附件2：</w:t>
      </w:r>
    </w:p>
    <w:p>
      <w:pPr>
        <w:spacing w:line="360" w:lineRule="auto"/>
        <w:jc w:val="center"/>
        <w:rPr>
          <w:rFonts w:hint="eastAsia" w:ascii="仿宋_GB2312" w:eastAsia="仿宋_GB2312"/>
          <w:b/>
          <w:sz w:val="32"/>
          <w:szCs w:val="32"/>
        </w:rPr>
      </w:pPr>
      <w:r>
        <w:rPr>
          <w:rFonts w:hint="eastAsia" w:ascii="宋体" w:hAnsi="宋体"/>
          <w:b/>
          <w:sz w:val="30"/>
          <w:szCs w:val="30"/>
        </w:rPr>
        <w:t>广东省诚信示范园区候选基本条件</w:t>
      </w:r>
    </w:p>
    <w:p>
      <w:pPr>
        <w:spacing w:line="360" w:lineRule="auto"/>
        <w:jc w:val="center"/>
        <w:rPr>
          <w:rFonts w:hint="eastAsia" w:ascii="仿宋_GB2312" w:eastAsia="仿宋_GB2312"/>
          <w:b/>
          <w:sz w:val="32"/>
          <w:szCs w:val="32"/>
        </w:rPr>
      </w:pP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一、必备条件（以下条件必须同时具备，其中任何一项不具备即为不具备评选资格）</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 xml:space="preserve">（一）具有独立法人资格。候选园区须为在广东注册纳税的园区，经营满三年以上（含）。 </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（二）符合国家物流园区标准（GBT 21334-2008 物流园区分类与基本要求）的各类物流业态的物流园区。</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（三）依法按照物流园区分类与评估指标税纳税。遵守国家税法，依法纳税。最近三年来未发生偷、逃、抗、骗税款等违法行为。依法建账和进行会计核算，严格执行国家财务管理制度。</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（四）讲求信用。银行信用良好，无不良贷款纪录。</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 xml:space="preserve">（五）遵守合同。遵守国家《合同法》，使用合同示范文本，履行合同义务，无利用合同欺诈行为。 </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（六）守法经营。经营中无欺诈行为，无不正当竞争行为。</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（七）遵纪守法。遵守国家各项法律法规，园区及其法定代表人无现实犯罪纪录。</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（九）承担社会责任。积极承担社会责任，三年内未因环境保护或其它违法经营行为受到相关部门的处罚</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二、评分条件（满分100分）</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（一）园区概况</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1.行业地位</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2.成长性</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3.是否通过ISO认证</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（二）诚信体系</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 建立完善诚信制度</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 建立诚信组织，确立诚信目标，有专人负责</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 银行信用等级</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4. 合同纠纷</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（三）社会诚信度</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1.诚信案例</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 诚信表扬信</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 诚信荣誉</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4. 举办参与诚信活动</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5. 消费者投诉</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（四）社会责任</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1、社会物流统计核算制度采样单位</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2、全省禁毒试点</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3、开展社会公益活动等社会责任。</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（五）行为评分</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 有无丢失货物记录</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 是否按合同时间交货</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（六）园区诚信具体做法</w:t>
      </w:r>
    </w:p>
    <w:p>
      <w:pPr>
        <w:spacing w:line="360" w:lineRule="auto"/>
        <w:ind w:firstLine="602" w:firstLineChars="200"/>
        <w:rPr>
          <w:rFonts w:hint="eastAsia" w:ascii="仿宋_GB2312" w:eastAsia="仿宋_GB2312"/>
          <w:b/>
          <w:bCs/>
          <w:sz w:val="30"/>
          <w:szCs w:val="30"/>
        </w:rPr>
      </w:pPr>
      <w:r>
        <w:rPr>
          <w:rFonts w:hint="eastAsia" w:ascii="仿宋_GB2312" w:eastAsia="仿宋_GB2312"/>
          <w:b/>
          <w:bCs/>
          <w:sz w:val="30"/>
          <w:szCs w:val="30"/>
        </w:rPr>
        <w:t>附件3：</w:t>
      </w:r>
    </w:p>
    <w:p>
      <w:pPr>
        <w:spacing w:line="360" w:lineRule="auto"/>
        <w:jc w:val="center"/>
        <w:rPr>
          <w:rFonts w:hint="eastAsia" w:ascii="仿宋_GB2312" w:eastAsia="仿宋_GB2312"/>
          <w:sz w:val="30"/>
          <w:szCs w:val="30"/>
        </w:rPr>
      </w:pPr>
      <w:r>
        <w:rPr>
          <w:rFonts w:hint="eastAsia" w:ascii="宋体" w:hAnsi="宋体"/>
          <w:b/>
          <w:sz w:val="30"/>
          <w:szCs w:val="30"/>
        </w:rPr>
        <w:t>广东省诚信物流园区评定办法</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第一章</w:t>
      </w:r>
      <w:r>
        <w:rPr>
          <w:rFonts w:eastAsia="仿宋_GB2312"/>
          <w:b/>
          <w:sz w:val="28"/>
          <w:szCs w:val="28"/>
        </w:rPr>
        <w:t>  </w:t>
      </w:r>
      <w:r>
        <w:rPr>
          <w:rFonts w:hint="eastAsia" w:ascii="仿宋_GB2312" w:eastAsia="仿宋_GB2312"/>
          <w:b/>
          <w:sz w:val="28"/>
          <w:szCs w:val="28"/>
        </w:rPr>
        <w:t xml:space="preserve"> 总则</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第一条</w:t>
      </w:r>
      <w:r>
        <w:rPr>
          <w:rFonts w:eastAsia="仿宋_GB2312"/>
          <w:sz w:val="28"/>
          <w:szCs w:val="28"/>
        </w:rPr>
        <w:t> </w:t>
      </w:r>
      <w:r>
        <w:rPr>
          <w:rFonts w:hint="eastAsia" w:ascii="仿宋_GB2312" w:eastAsia="仿宋_GB2312"/>
          <w:sz w:val="28"/>
          <w:szCs w:val="28"/>
        </w:rPr>
        <w:t xml:space="preserve"> 为建立诚信物流园区制度，增强园区诚信意识和风险防范意识，规范诚信园区评定活动，保障受评园区的合法权益，促进经济社会的健康发展，根据有关法律法规，结合物流园区实际，制定本办法。</w:t>
      </w:r>
      <w:r>
        <w:rPr>
          <w:rFonts w:eastAsia="仿宋_GB2312"/>
          <w:sz w:val="28"/>
          <w:szCs w:val="28"/>
        </w:rPr>
        <w:t> </w:t>
      </w:r>
      <w:r>
        <w:rPr>
          <w:rFonts w:hint="eastAsia" w:ascii="仿宋_GB2312" w:eastAsia="仿宋_GB2312"/>
          <w:sz w:val="28"/>
          <w:szCs w:val="28"/>
        </w:rPr>
        <w:br w:type="textWrapping"/>
      </w:r>
      <w:r>
        <w:rPr>
          <w:rFonts w:hint="eastAsia" w:ascii="仿宋_GB2312" w:eastAsia="仿宋_GB2312"/>
          <w:sz w:val="28"/>
          <w:szCs w:val="28"/>
        </w:rPr>
        <w:t xml:space="preserve">    第二条</w:t>
      </w:r>
      <w:r>
        <w:rPr>
          <w:rFonts w:ascii="仿宋_GB2312" w:eastAsia="仿宋_GB2312"/>
          <w:sz w:val="28"/>
          <w:szCs w:val="28"/>
        </w:rPr>
        <w:t> </w:t>
      </w:r>
      <w:r>
        <w:rPr>
          <w:rFonts w:hint="eastAsia" w:ascii="仿宋_GB2312" w:eastAsia="仿宋_GB2312"/>
          <w:sz w:val="28"/>
          <w:szCs w:val="28"/>
        </w:rPr>
        <w:t xml:space="preserve"> 物流园区是是指在</w:t>
      </w:r>
      <w:r>
        <w:rPr>
          <w:rFonts w:ascii="仿宋_GB2312" w:eastAsia="仿宋_GB2312"/>
          <w:sz w:val="28"/>
          <w:szCs w:val="28"/>
        </w:rPr>
        <w:fldChar w:fldCharType="begin"/>
      </w:r>
      <w:r>
        <w:rPr>
          <w:rFonts w:ascii="仿宋_GB2312" w:eastAsia="仿宋_GB2312"/>
          <w:sz w:val="28"/>
          <w:szCs w:val="28"/>
        </w:rPr>
        <w:instrText xml:space="preserve"> HYPERLINK "http://baike.baidu.com/view/241801.htm" \t "_blank" </w:instrText>
      </w:r>
      <w:r>
        <w:rPr>
          <w:rFonts w:ascii="仿宋_GB2312" w:eastAsia="仿宋_GB2312"/>
          <w:sz w:val="28"/>
          <w:szCs w:val="28"/>
        </w:rPr>
        <w:fldChar w:fldCharType="separate"/>
      </w:r>
      <w:r>
        <w:rPr>
          <w:rFonts w:hint="eastAsia" w:ascii="仿宋_GB2312" w:eastAsia="仿宋_GB2312"/>
          <w:sz w:val="28"/>
          <w:szCs w:val="28"/>
        </w:rPr>
        <w:t>物流作业</w:t>
      </w:r>
      <w:r>
        <w:rPr>
          <w:rFonts w:ascii="仿宋_GB2312" w:eastAsia="仿宋_GB2312"/>
          <w:sz w:val="28"/>
          <w:szCs w:val="28"/>
        </w:rPr>
        <w:fldChar w:fldCharType="end"/>
      </w:r>
      <w:r>
        <w:rPr>
          <w:rFonts w:hint="eastAsia" w:ascii="仿宋_GB2312" w:eastAsia="仿宋_GB2312"/>
          <w:sz w:val="28"/>
          <w:szCs w:val="28"/>
        </w:rPr>
        <w:t>集中的地区，在几种</w:t>
      </w:r>
      <w:r>
        <w:rPr>
          <w:rFonts w:ascii="仿宋_GB2312" w:eastAsia="仿宋_GB2312"/>
          <w:sz w:val="28"/>
          <w:szCs w:val="28"/>
        </w:rPr>
        <w:fldChar w:fldCharType="begin"/>
      </w:r>
      <w:r>
        <w:rPr>
          <w:rFonts w:ascii="仿宋_GB2312" w:eastAsia="仿宋_GB2312"/>
          <w:sz w:val="28"/>
          <w:szCs w:val="28"/>
        </w:rPr>
        <w:instrText xml:space="preserve"> HYPERLINK "http://baike.baidu.com/view/1034830.htm" \t "_blank" </w:instrText>
      </w:r>
      <w:r>
        <w:rPr>
          <w:rFonts w:ascii="仿宋_GB2312" w:eastAsia="仿宋_GB2312"/>
          <w:sz w:val="28"/>
          <w:szCs w:val="28"/>
        </w:rPr>
        <w:fldChar w:fldCharType="separate"/>
      </w:r>
      <w:r>
        <w:rPr>
          <w:rFonts w:hint="eastAsia" w:ascii="仿宋_GB2312" w:eastAsia="仿宋_GB2312"/>
          <w:sz w:val="28"/>
          <w:szCs w:val="28"/>
        </w:rPr>
        <w:t>运输方式</w:t>
      </w:r>
      <w:r>
        <w:rPr>
          <w:rFonts w:ascii="仿宋_GB2312" w:eastAsia="仿宋_GB2312"/>
          <w:sz w:val="28"/>
          <w:szCs w:val="28"/>
        </w:rPr>
        <w:fldChar w:fldCharType="end"/>
      </w:r>
      <w:r>
        <w:rPr>
          <w:rFonts w:hint="eastAsia" w:ascii="仿宋_GB2312" w:eastAsia="仿宋_GB2312"/>
          <w:sz w:val="28"/>
          <w:szCs w:val="28"/>
        </w:rPr>
        <w:t>衔接地，将多种物流设施和不同类型的物流园区在空间上集中布局的场所，也是一个有一定</w:t>
      </w:r>
      <w:r>
        <w:rPr>
          <w:rFonts w:ascii="仿宋_GB2312" w:eastAsia="仿宋_GB2312"/>
          <w:sz w:val="28"/>
          <w:szCs w:val="28"/>
        </w:rPr>
        <w:fldChar w:fldCharType="begin"/>
      </w:r>
      <w:r>
        <w:rPr>
          <w:rFonts w:ascii="仿宋_GB2312" w:eastAsia="仿宋_GB2312"/>
          <w:sz w:val="28"/>
          <w:szCs w:val="28"/>
        </w:rPr>
        <w:instrText xml:space="preserve"> HYPERLINK "http://baike.baidu.com/view/526803.htm" \t "_blank" </w:instrText>
      </w:r>
      <w:r>
        <w:rPr>
          <w:rFonts w:ascii="仿宋_GB2312" w:eastAsia="仿宋_GB2312"/>
          <w:sz w:val="28"/>
          <w:szCs w:val="28"/>
        </w:rPr>
        <w:fldChar w:fldCharType="separate"/>
      </w:r>
      <w:r>
        <w:rPr>
          <w:rFonts w:hint="eastAsia" w:ascii="仿宋_GB2312" w:eastAsia="仿宋_GB2312"/>
          <w:sz w:val="28"/>
          <w:szCs w:val="28"/>
        </w:rPr>
        <w:t>规模</w:t>
      </w:r>
      <w:r>
        <w:rPr>
          <w:rFonts w:ascii="仿宋_GB2312" w:eastAsia="仿宋_GB2312"/>
          <w:sz w:val="28"/>
          <w:szCs w:val="28"/>
        </w:rPr>
        <w:fldChar w:fldCharType="end"/>
      </w:r>
      <w:r>
        <w:rPr>
          <w:rFonts w:hint="eastAsia" w:ascii="仿宋_GB2312" w:eastAsia="仿宋_GB2312"/>
          <w:sz w:val="28"/>
          <w:szCs w:val="28"/>
        </w:rPr>
        <w:t>的和具有多种服务功能的物流园区的集结点。诚信物流园区评定是指按照有关规章和规定程序，由广东省物流行业协会（以下简称“省物协”）依据采集的园区各类信息和其他外部综合信息，对园区的经营状况、社会诚信状况等进行综合评估后，以简单、直观的符号表示园区的诚信活动。</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w:t>
      </w:r>
      <w:r>
        <w:rPr>
          <w:rFonts w:hint="eastAsia" w:ascii="仿宋_GB2312" w:eastAsia="仿宋_GB2312"/>
          <w:sz w:val="28"/>
          <w:szCs w:val="28"/>
        </w:rPr>
        <w:t>第三条</w:t>
      </w:r>
      <w:r>
        <w:rPr>
          <w:rFonts w:eastAsia="仿宋_GB2312"/>
          <w:sz w:val="28"/>
          <w:szCs w:val="28"/>
        </w:rPr>
        <w:t> </w:t>
      </w:r>
      <w:r>
        <w:rPr>
          <w:rFonts w:hint="eastAsia" w:ascii="仿宋_GB2312" w:eastAsia="仿宋_GB2312"/>
          <w:sz w:val="28"/>
          <w:szCs w:val="28"/>
        </w:rPr>
        <w:t xml:space="preserve"> 诚信物流园区评定工作遵循“政府引导、行业自律、公平公正、社会监督”的原则。</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第二章</w:t>
      </w:r>
      <w:r>
        <w:rPr>
          <w:rFonts w:ascii="仿宋_GB2312" w:eastAsia="仿宋_GB2312"/>
          <w:b/>
          <w:sz w:val="28"/>
          <w:szCs w:val="28"/>
        </w:rPr>
        <w:t>  </w:t>
      </w:r>
      <w:r>
        <w:rPr>
          <w:rFonts w:hint="eastAsia" w:ascii="仿宋_GB2312" w:eastAsia="仿宋_GB2312"/>
          <w:b/>
          <w:sz w:val="28"/>
          <w:szCs w:val="28"/>
        </w:rPr>
        <w:t xml:space="preserve"> 评定对象和方式</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第四条</w:t>
      </w:r>
      <w:r>
        <w:rPr>
          <w:rFonts w:eastAsia="仿宋_GB2312"/>
          <w:sz w:val="28"/>
          <w:szCs w:val="28"/>
        </w:rPr>
        <w:t> </w:t>
      </w:r>
      <w:r>
        <w:rPr>
          <w:rFonts w:hint="eastAsia" w:ascii="仿宋_GB2312" w:eastAsia="仿宋_GB2312"/>
          <w:sz w:val="28"/>
          <w:szCs w:val="28"/>
        </w:rPr>
        <w:t xml:space="preserve"> 我国广东省内登记注册的物流园区可申请诚信物流园区。</w:t>
      </w:r>
      <w:r>
        <w:rPr>
          <w:rFonts w:hint="eastAsia" w:ascii="仿宋_GB2312" w:eastAsia="仿宋_GB2312"/>
          <w:sz w:val="28"/>
          <w:szCs w:val="28"/>
        </w:rPr>
        <w:br w:type="textWrapping"/>
      </w:r>
      <w:r>
        <w:rPr>
          <w:rFonts w:hint="eastAsia" w:ascii="仿宋_GB2312" w:eastAsia="仿宋_GB2312"/>
          <w:sz w:val="28"/>
          <w:szCs w:val="28"/>
        </w:rPr>
        <w:t xml:space="preserve">    第五条</w:t>
      </w:r>
      <w:r>
        <w:rPr>
          <w:rFonts w:ascii="仿宋_GB2312" w:eastAsia="仿宋_GB2312"/>
          <w:sz w:val="28"/>
          <w:szCs w:val="28"/>
        </w:rPr>
        <w:t> </w:t>
      </w:r>
      <w:r>
        <w:rPr>
          <w:rFonts w:hint="eastAsia" w:ascii="仿宋_GB2312" w:eastAsia="仿宋_GB2312"/>
          <w:sz w:val="28"/>
          <w:szCs w:val="28"/>
        </w:rPr>
        <w:t xml:space="preserve"> 评定方式为委托评级和主动评定。省物协可接受</w:t>
      </w:r>
      <w:r>
        <w:rPr>
          <w:rFonts w:hint="eastAsia" w:ascii="仿宋_GB2312" w:eastAsia="仿宋_GB2312"/>
          <w:sz w:val="28"/>
          <w:szCs w:val="28"/>
          <w:lang w:eastAsia="zh-CN"/>
        </w:rPr>
        <w:t>园区</w:t>
      </w:r>
      <w:r>
        <w:rPr>
          <w:rFonts w:hint="eastAsia" w:ascii="仿宋_GB2312" w:eastAsia="仿宋_GB2312"/>
          <w:sz w:val="28"/>
          <w:szCs w:val="28"/>
        </w:rPr>
        <w:t>的委托，对其开展诚信评定；也可主动对园区进行诚信评定。</w:t>
      </w:r>
      <w:r>
        <w:rPr>
          <w:rFonts w:hint="eastAsia" w:ascii="仿宋_GB2312" w:eastAsia="仿宋_GB2312"/>
          <w:sz w:val="28"/>
          <w:szCs w:val="28"/>
        </w:rPr>
        <w:br w:type="textWrapping"/>
      </w:r>
      <w:r>
        <w:rPr>
          <w:rFonts w:hint="eastAsia" w:ascii="仿宋_GB2312" w:eastAsia="仿宋_GB2312"/>
          <w:sz w:val="28"/>
          <w:szCs w:val="28"/>
        </w:rPr>
        <w:t xml:space="preserve">    第六条</w:t>
      </w:r>
      <w:r>
        <w:rPr>
          <w:rFonts w:ascii="仿宋_GB2312" w:eastAsia="仿宋_GB2312"/>
          <w:sz w:val="28"/>
          <w:szCs w:val="28"/>
        </w:rPr>
        <w:t> </w:t>
      </w:r>
      <w:r>
        <w:rPr>
          <w:rFonts w:hint="eastAsia" w:ascii="仿宋_GB2312" w:eastAsia="仿宋_GB2312"/>
          <w:sz w:val="28"/>
          <w:szCs w:val="28"/>
        </w:rPr>
        <w:t xml:space="preserve"> 省物协在对园区进行评定后，在评定资质有效期内，可对园区进行跟踪评定，并根据评定情况调高或调低园区诚信分值。</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第三章</w:t>
      </w:r>
      <w:r>
        <w:rPr>
          <w:rFonts w:ascii="仿宋_GB2312" w:eastAsia="仿宋_GB2312"/>
          <w:b/>
          <w:sz w:val="28"/>
          <w:szCs w:val="28"/>
        </w:rPr>
        <w:t>  </w:t>
      </w:r>
      <w:r>
        <w:rPr>
          <w:rFonts w:hint="eastAsia" w:ascii="仿宋_GB2312" w:eastAsia="仿宋_GB2312"/>
          <w:b/>
          <w:sz w:val="28"/>
          <w:szCs w:val="28"/>
        </w:rPr>
        <w:t xml:space="preserve"> 评定组织机构设立</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第七条</w:t>
      </w:r>
      <w:r>
        <w:rPr>
          <w:rFonts w:eastAsia="仿宋_GB2312"/>
          <w:sz w:val="28"/>
          <w:szCs w:val="28"/>
        </w:rPr>
        <w:t> </w:t>
      </w:r>
      <w:r>
        <w:rPr>
          <w:rFonts w:hint="eastAsia" w:ascii="仿宋_GB2312" w:eastAsia="仿宋_GB2312"/>
          <w:sz w:val="28"/>
          <w:szCs w:val="28"/>
        </w:rPr>
        <w:t xml:space="preserve"> 省物协联合广东省经信委、广东省工商管理局、广东省消费者委员会组成诚信物流园区评定工作组，诚信物流园区评定工作组对园区信息进行审核、评定，并负责举报信息的处理和评定结果的公示等工作。</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w:t>
      </w:r>
      <w:r>
        <w:rPr>
          <w:rFonts w:hint="eastAsia" w:ascii="仿宋_GB2312" w:eastAsia="仿宋_GB2312"/>
          <w:sz w:val="28"/>
          <w:szCs w:val="28"/>
        </w:rPr>
        <w:t>第八条</w:t>
      </w:r>
      <w:r>
        <w:rPr>
          <w:rFonts w:eastAsia="仿宋_GB2312"/>
          <w:sz w:val="28"/>
          <w:szCs w:val="28"/>
        </w:rPr>
        <w:t> </w:t>
      </w:r>
      <w:r>
        <w:rPr>
          <w:rFonts w:hint="eastAsia" w:ascii="仿宋_GB2312" w:eastAsia="仿宋_GB2312"/>
          <w:sz w:val="28"/>
          <w:szCs w:val="28"/>
        </w:rPr>
        <w:t xml:space="preserve"> 省物协邀请广东省经信委、广东省工商管理局、广东省消费者委员会专业人士和省物协专家组成专家评审委员会，该委员会将在诚信评定工作组对园区做出初评后，对评定园区进行复评。</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第四章</w:t>
      </w:r>
      <w:r>
        <w:rPr>
          <w:rFonts w:ascii="仿宋_GB2312" w:eastAsia="仿宋_GB2312"/>
          <w:b/>
          <w:sz w:val="28"/>
          <w:szCs w:val="28"/>
        </w:rPr>
        <w:t>  </w:t>
      </w:r>
      <w:r>
        <w:rPr>
          <w:rFonts w:hint="eastAsia" w:ascii="仿宋_GB2312" w:eastAsia="仿宋_GB2312"/>
          <w:b/>
          <w:sz w:val="28"/>
          <w:szCs w:val="28"/>
        </w:rPr>
        <w:t xml:space="preserve"> 评定内容</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第九条</w:t>
      </w:r>
      <w:r>
        <w:rPr>
          <w:rFonts w:eastAsia="仿宋_GB2312"/>
          <w:sz w:val="28"/>
          <w:szCs w:val="28"/>
        </w:rPr>
        <w:t> </w:t>
      </w:r>
      <w:r>
        <w:rPr>
          <w:rFonts w:hint="eastAsia" w:ascii="仿宋_GB2312" w:eastAsia="仿宋_GB2312"/>
          <w:sz w:val="28"/>
          <w:szCs w:val="28"/>
        </w:rPr>
        <w:t xml:space="preserve"> 物流园区信用评定根据客观性、公正性、独立性、科学性的原则设定指标体系，采用宏观与微观、动态与静态、定量与定性、历史与未来相结合的科学分析方法评定园区信用。</w:t>
      </w:r>
      <w:r>
        <w:rPr>
          <w:rFonts w:hint="eastAsia" w:ascii="仿宋_GB2312" w:eastAsia="仿宋_GB2312"/>
          <w:sz w:val="28"/>
          <w:szCs w:val="28"/>
        </w:rPr>
        <w:br w:type="textWrapping"/>
      </w:r>
      <w:r>
        <w:rPr>
          <w:rFonts w:hint="eastAsia" w:ascii="仿宋_GB2312" w:eastAsia="仿宋_GB2312"/>
          <w:sz w:val="28"/>
          <w:szCs w:val="28"/>
        </w:rPr>
        <w:t xml:space="preserve">    第十条</w:t>
      </w:r>
      <w:r>
        <w:rPr>
          <w:rFonts w:eastAsia="仿宋_GB2312"/>
          <w:sz w:val="28"/>
          <w:szCs w:val="28"/>
        </w:rPr>
        <w:t> </w:t>
      </w:r>
      <w:r>
        <w:rPr>
          <w:rFonts w:hint="eastAsia" w:ascii="仿宋_GB2312" w:eastAsia="仿宋_GB2312"/>
          <w:sz w:val="28"/>
          <w:szCs w:val="28"/>
        </w:rPr>
        <w:t xml:space="preserve"> 诚信物流园区评定工作组对园区进行诚信评定主要考察以下方面内容：园区概况、诚信体系、社会诚信度、行为评分、园区诚信具体做法。</w:t>
      </w:r>
      <w:r>
        <w:rPr>
          <w:rFonts w:hint="eastAsia" w:ascii="仿宋_GB2312" w:eastAsia="仿宋_GB2312"/>
          <w:sz w:val="28"/>
          <w:szCs w:val="28"/>
        </w:rPr>
        <w:br w:type="textWrapping"/>
      </w:r>
      <w:r>
        <w:rPr>
          <w:rFonts w:hint="eastAsia" w:ascii="仿宋_GB2312" w:eastAsia="仿宋_GB2312"/>
          <w:sz w:val="28"/>
          <w:szCs w:val="28"/>
        </w:rPr>
        <w:t xml:space="preserve">    第十一条</w:t>
      </w:r>
      <w:r>
        <w:rPr>
          <w:rFonts w:eastAsia="仿宋_GB2312"/>
          <w:sz w:val="28"/>
          <w:szCs w:val="28"/>
        </w:rPr>
        <w:t> </w:t>
      </w:r>
      <w:r>
        <w:rPr>
          <w:rFonts w:hint="eastAsia" w:ascii="仿宋_GB2312" w:eastAsia="仿宋_GB2312"/>
          <w:sz w:val="28"/>
          <w:szCs w:val="28"/>
        </w:rPr>
        <w:t xml:space="preserve"> 专家评审委员会逐一听取评定园区情况后，按照评定标准对园区进行诚信评定。</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第五章</w:t>
      </w:r>
      <w:r>
        <w:rPr>
          <w:rFonts w:ascii="仿宋_GB2312" w:eastAsia="仿宋_GB2312"/>
          <w:b/>
          <w:sz w:val="28"/>
          <w:szCs w:val="28"/>
        </w:rPr>
        <w:t>  </w:t>
      </w:r>
      <w:r>
        <w:rPr>
          <w:rFonts w:hint="eastAsia" w:ascii="仿宋_GB2312" w:eastAsia="仿宋_GB2312"/>
          <w:b/>
          <w:sz w:val="28"/>
          <w:szCs w:val="28"/>
        </w:rPr>
        <w:t xml:space="preserve"> 评级程序</w:t>
      </w:r>
    </w:p>
    <w:p>
      <w:pPr>
        <w:rPr>
          <w:rFonts w:hint="eastAsia" w:ascii="宋体" w:hAnsi="宋体" w:cs="宋体"/>
          <w:kern w:val="0"/>
          <w:sz w:val="24"/>
        </w:rPr>
      </w:pPr>
      <w:r>
        <w:rPr>
          <w:rFonts w:hint="eastAsia" w:ascii="仿宋_GB2312" w:eastAsia="仿宋_GB2312"/>
          <w:sz w:val="28"/>
          <w:szCs w:val="28"/>
          <w:lang w:val="en-US" w:eastAsia="zh-CN"/>
        </w:rPr>
        <w:t xml:space="preserve">    </w:t>
      </w:r>
      <w:r>
        <w:rPr>
          <w:rFonts w:hint="eastAsia" w:ascii="仿宋_GB2312" w:eastAsia="仿宋_GB2312"/>
          <w:sz w:val="28"/>
          <w:szCs w:val="28"/>
        </w:rPr>
        <w:t>第十二条</w:t>
      </w:r>
      <w:r>
        <w:rPr>
          <w:rFonts w:eastAsia="仿宋_GB2312"/>
          <w:sz w:val="28"/>
          <w:szCs w:val="28"/>
        </w:rPr>
        <w:t> </w:t>
      </w:r>
      <w:r>
        <w:rPr>
          <w:rFonts w:hint="eastAsia" w:ascii="仿宋_GB2312" w:eastAsia="仿宋_GB2312"/>
          <w:sz w:val="28"/>
          <w:szCs w:val="28"/>
        </w:rPr>
        <w:t xml:space="preserve"> 诚信园区评定工作应由诚信物流园区评定工作组，实行行业自律。诚信园区评定工作组按以下程序对园区进行诚信评定：</w:t>
      </w:r>
      <w:r>
        <w:rPr>
          <w:rFonts w:hint="eastAsia" w:ascii="仿宋_GB2312" w:eastAsia="仿宋_GB2312"/>
          <w:sz w:val="28"/>
          <w:szCs w:val="28"/>
        </w:rPr>
        <w:br w:type="textWrapping"/>
      </w:r>
      <w:r>
        <w:rPr>
          <w:rFonts w:hint="eastAsia" w:ascii="仿宋_GB2312" w:eastAsia="仿宋_GB2312"/>
          <w:sz w:val="28"/>
          <w:szCs w:val="28"/>
        </w:rPr>
        <w:t xml:space="preserve">   （一）向申请园区说明需要填报的表格和提供的资料；</w:t>
      </w:r>
      <w:r>
        <w:rPr>
          <w:rFonts w:hint="eastAsia" w:ascii="仿宋_GB2312" w:eastAsia="仿宋_GB2312"/>
          <w:sz w:val="28"/>
          <w:szCs w:val="28"/>
        </w:rPr>
        <w:br w:type="textWrapping"/>
      </w:r>
      <w:r>
        <w:rPr>
          <w:rFonts w:hint="eastAsia" w:ascii="仿宋_GB2312" w:eastAsia="仿宋_GB2312"/>
          <w:sz w:val="28"/>
          <w:szCs w:val="28"/>
        </w:rPr>
        <w:t xml:space="preserve">   （二）接收申请园区报送的评定相关资料；</w:t>
      </w:r>
      <w:r>
        <w:rPr>
          <w:rFonts w:hint="eastAsia" w:ascii="仿宋_GB2312" w:eastAsia="仿宋_GB2312"/>
          <w:sz w:val="28"/>
          <w:szCs w:val="28"/>
        </w:rPr>
        <w:br w:type="textWrapping"/>
      </w:r>
      <w:r>
        <w:rPr>
          <w:rFonts w:hint="eastAsia" w:ascii="仿宋_GB2312" w:eastAsia="仿宋_GB2312"/>
          <w:sz w:val="28"/>
          <w:szCs w:val="28"/>
        </w:rPr>
        <w:t xml:space="preserve">   （三）评定工作组对申请园区报送的评定资料进行审核，并搜集研究与评定园区有关的宏观、行业、地区等信息资料；</w:t>
      </w:r>
      <w:r>
        <w:rPr>
          <w:rFonts w:hint="eastAsia" w:ascii="仿宋_GB2312" w:eastAsia="仿宋_GB2312"/>
          <w:sz w:val="28"/>
          <w:szCs w:val="28"/>
        </w:rPr>
        <w:br w:type="textWrapping"/>
      </w:r>
      <w:r>
        <w:rPr>
          <w:rFonts w:hint="eastAsia" w:ascii="仿宋_GB2312" w:eastAsia="仿宋_GB2312"/>
          <w:sz w:val="28"/>
          <w:szCs w:val="28"/>
        </w:rPr>
        <w:t xml:space="preserve">   （四）对申请园区进行调查了解，核实资料的真实性、准确性，并要求园区补充完善有关资料，形成调查记录；</w:t>
      </w:r>
      <w:r>
        <w:rPr>
          <w:rFonts w:hint="eastAsia" w:ascii="仿宋_GB2312" w:eastAsia="仿宋_GB2312"/>
          <w:sz w:val="28"/>
          <w:szCs w:val="28"/>
        </w:rPr>
        <w:br w:type="textWrapping"/>
      </w:r>
      <w:r>
        <w:rPr>
          <w:rFonts w:hint="eastAsia" w:ascii="仿宋_GB2312" w:eastAsia="仿宋_GB2312"/>
          <w:sz w:val="28"/>
          <w:szCs w:val="28"/>
        </w:rPr>
        <w:t xml:space="preserve">   （五）通过系统对各类数据资料进行综合处理和分析，按照评定标准进行评定，形成诚信园区评定报告；</w:t>
      </w:r>
      <w:r>
        <w:rPr>
          <w:rFonts w:hint="eastAsia" w:ascii="仿宋_GB2312" w:eastAsia="仿宋_GB2312"/>
          <w:sz w:val="28"/>
          <w:szCs w:val="28"/>
        </w:rPr>
        <w:br w:type="textWrapping"/>
      </w:r>
      <w:r>
        <w:rPr>
          <w:rFonts w:hint="eastAsia" w:ascii="仿宋_GB2312" w:eastAsia="仿宋_GB2312"/>
          <w:sz w:val="28"/>
          <w:szCs w:val="28"/>
        </w:rPr>
        <w:t xml:space="preserve">   （六）通过省物协网站对初评企业评定结果进行公示，公示时间为五个工作日，征求社会公众意见、接受监督；</w:t>
      </w:r>
      <w:r>
        <w:rPr>
          <w:rFonts w:hint="eastAsia" w:ascii="仿宋_GB2312" w:eastAsia="仿宋_GB2312"/>
          <w:sz w:val="28"/>
          <w:szCs w:val="28"/>
        </w:rPr>
        <w:br w:type="textWrapping"/>
      </w:r>
      <w:r>
        <w:rPr>
          <w:rFonts w:hint="eastAsia" w:ascii="仿宋_GB2312" w:eastAsia="仿宋_GB2312"/>
          <w:sz w:val="28"/>
          <w:szCs w:val="28"/>
        </w:rPr>
        <w:t xml:space="preserve">   （七）对有举报的园区评定结果，评定工作组核实举报信息，并进行重新评定；</w:t>
      </w:r>
      <w:r>
        <w:rPr>
          <w:rFonts w:hint="eastAsia" w:ascii="仿宋_GB2312" w:eastAsia="仿宋_GB2312"/>
          <w:sz w:val="28"/>
          <w:szCs w:val="28"/>
        </w:rPr>
        <w:br w:type="textWrapping"/>
      </w:r>
      <w:r>
        <w:rPr>
          <w:rFonts w:hint="eastAsia" w:ascii="仿宋_GB2312" w:eastAsia="仿宋_GB2312"/>
          <w:sz w:val="28"/>
          <w:szCs w:val="28"/>
        </w:rPr>
        <w:t xml:space="preserve">   （八）召开评审委员会复审会议，形成终审评定报告；</w:t>
      </w:r>
      <w:r>
        <w:rPr>
          <w:rFonts w:hint="eastAsia" w:ascii="仿宋_GB2312" w:eastAsia="仿宋_GB2312"/>
          <w:sz w:val="28"/>
          <w:szCs w:val="28"/>
        </w:rPr>
        <w:br w:type="textWrapping"/>
      </w:r>
      <w:r>
        <w:rPr>
          <w:rFonts w:hint="eastAsia" w:ascii="仿宋_GB2312" w:eastAsia="仿宋_GB2312"/>
          <w:sz w:val="28"/>
          <w:szCs w:val="28"/>
        </w:rPr>
        <w:t xml:space="preserve">   （九）向园区反馈终审评定结果；</w:t>
      </w:r>
      <w:r>
        <w:rPr>
          <w:rFonts w:hint="eastAsia" w:ascii="仿宋_GB2312" w:eastAsia="仿宋_GB2312"/>
          <w:sz w:val="28"/>
          <w:szCs w:val="28"/>
        </w:rPr>
        <w:br w:type="textWrapping"/>
      </w:r>
      <w:r>
        <w:rPr>
          <w:rFonts w:hint="eastAsia" w:ascii="仿宋_GB2312" w:eastAsia="仿宋_GB2312"/>
          <w:sz w:val="28"/>
          <w:szCs w:val="28"/>
        </w:rPr>
        <w:t xml:space="preserve">   （十）向园区出具诚信评定报告，通过省物协网站向社会公示评定结果，并对园区颁发诚信园区证书；</w:t>
      </w:r>
      <w:r>
        <w:rPr>
          <w:rFonts w:hint="eastAsia" w:ascii="仿宋_GB2312" w:eastAsia="仿宋_GB2312"/>
          <w:sz w:val="28"/>
          <w:szCs w:val="28"/>
        </w:rPr>
        <w:br w:type="textWrapping"/>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（十一）评定报告有效期为二年，在有效期内对园区进行不定期跟踪监测，根据跟踪监测结果可改变评定结论。</w:t>
      </w:r>
      <w:r>
        <w:rPr>
          <w:rFonts w:hint="eastAsia" w:ascii="仿宋_GB2312" w:eastAsia="仿宋_GB2312"/>
          <w:sz w:val="28"/>
          <w:szCs w:val="28"/>
        </w:rPr>
        <w:br w:type="textWrapping"/>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第十三条</w:t>
      </w:r>
      <w:r>
        <w:rPr>
          <w:rFonts w:eastAsia="仿宋_GB2312"/>
          <w:sz w:val="28"/>
          <w:szCs w:val="28"/>
        </w:rPr>
        <w:t> </w:t>
      </w:r>
      <w:r>
        <w:rPr>
          <w:rFonts w:hint="eastAsia" w:ascii="仿宋_GB2312" w:eastAsia="仿宋_GB2312"/>
          <w:sz w:val="28"/>
          <w:szCs w:val="28"/>
        </w:rPr>
        <w:t xml:space="preserve"> 评定报告、诚信园区证书在送达园区的同时，省物协备案。</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第六章</w:t>
      </w:r>
      <w:r>
        <w:rPr>
          <w:rFonts w:ascii="仿宋_GB2312" w:eastAsia="仿宋_GB2312"/>
          <w:b/>
          <w:sz w:val="28"/>
          <w:szCs w:val="28"/>
        </w:rPr>
        <w:t>  </w:t>
      </w:r>
      <w:r>
        <w:rPr>
          <w:rFonts w:hint="eastAsia" w:ascii="仿宋_GB2312" w:eastAsia="仿宋_GB2312"/>
          <w:b/>
          <w:sz w:val="28"/>
          <w:szCs w:val="28"/>
        </w:rPr>
        <w:t xml:space="preserve"> 评级资料</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第十四条</w:t>
      </w:r>
      <w:r>
        <w:rPr>
          <w:rFonts w:eastAsia="仿宋_GB2312"/>
          <w:sz w:val="28"/>
          <w:szCs w:val="28"/>
        </w:rPr>
        <w:t> </w:t>
      </w:r>
      <w:r>
        <w:rPr>
          <w:rFonts w:hint="eastAsia" w:ascii="仿宋_GB2312" w:eastAsia="仿宋_GB2312"/>
          <w:sz w:val="28"/>
          <w:szCs w:val="28"/>
        </w:rPr>
        <w:t xml:space="preserve"> 园区申报评定资料，应对提交资料的真实性、完整性和系统性负责；评定机构对园区提交的资料，必须认真审核确认。</w:t>
      </w:r>
      <w:r>
        <w:rPr>
          <w:rFonts w:hint="eastAsia" w:ascii="仿宋_GB2312" w:eastAsia="仿宋_GB2312"/>
          <w:sz w:val="28"/>
          <w:szCs w:val="28"/>
        </w:rPr>
        <w:br w:type="textWrapping"/>
      </w:r>
      <w:r>
        <w:rPr>
          <w:rFonts w:hint="eastAsia" w:ascii="仿宋_GB2312" w:eastAsia="仿宋_GB2312"/>
          <w:sz w:val="28"/>
          <w:szCs w:val="28"/>
        </w:rPr>
        <w:t xml:space="preserve">    第十五条</w:t>
      </w:r>
      <w:r>
        <w:rPr>
          <w:rFonts w:eastAsia="仿宋_GB2312"/>
          <w:sz w:val="28"/>
          <w:szCs w:val="28"/>
        </w:rPr>
        <w:t> </w:t>
      </w:r>
      <w:r>
        <w:rPr>
          <w:rFonts w:hint="eastAsia" w:ascii="仿宋_GB2312" w:eastAsia="仿宋_GB2312"/>
          <w:sz w:val="28"/>
          <w:szCs w:val="28"/>
        </w:rPr>
        <w:t xml:space="preserve"> 园区申请诚信评定，采用在线申请填报和离线纸质申请填报两种方式同步进行，并提交以下附件资料：</w:t>
      </w:r>
      <w:r>
        <w:rPr>
          <w:rFonts w:hint="eastAsia" w:ascii="仿宋_GB2312" w:eastAsia="仿宋_GB2312"/>
          <w:sz w:val="28"/>
          <w:szCs w:val="28"/>
        </w:rPr>
        <w:br w:type="textWrapping"/>
      </w:r>
      <w:r>
        <w:rPr>
          <w:rFonts w:hint="eastAsia" w:ascii="仿宋_GB2312" w:eastAsia="仿宋_GB2312"/>
          <w:sz w:val="28"/>
          <w:szCs w:val="28"/>
        </w:rPr>
        <w:t xml:space="preserve">   （一）园区法人营业执照、</w:t>
      </w:r>
      <w:r>
        <w:rPr>
          <w:rFonts w:hint="eastAsia" w:ascii="仿宋_GB2312" w:eastAsia="仿宋_GB2312"/>
          <w:sz w:val="28"/>
          <w:szCs w:val="28"/>
          <w:lang w:eastAsia="zh-CN"/>
        </w:rPr>
        <w:t>组织机构</w:t>
      </w:r>
      <w:r>
        <w:rPr>
          <w:rFonts w:hint="eastAsia" w:ascii="仿宋_GB2312" w:eastAsia="仿宋_GB2312"/>
          <w:sz w:val="28"/>
          <w:szCs w:val="28"/>
        </w:rPr>
        <w:t>代码证复印件；</w:t>
      </w:r>
      <w:r>
        <w:rPr>
          <w:rFonts w:hint="eastAsia" w:ascii="仿宋_GB2312" w:eastAsia="仿宋_GB2312"/>
          <w:sz w:val="28"/>
          <w:szCs w:val="28"/>
        </w:rPr>
        <w:br w:type="textWrapping"/>
      </w:r>
      <w:r>
        <w:rPr>
          <w:rFonts w:hint="eastAsia" w:ascii="仿宋_GB2312" w:eastAsia="仿宋_GB2312"/>
          <w:sz w:val="28"/>
          <w:szCs w:val="28"/>
        </w:rPr>
        <w:t xml:space="preserve">   （二）国税、地税、海关等有关登记证复印件；</w:t>
      </w:r>
      <w:r>
        <w:rPr>
          <w:rFonts w:hint="eastAsia" w:ascii="仿宋_GB2312" w:eastAsia="仿宋_GB2312"/>
          <w:sz w:val="28"/>
          <w:szCs w:val="28"/>
        </w:rPr>
        <w:br w:type="textWrapping"/>
      </w:r>
      <w:r>
        <w:rPr>
          <w:rFonts w:hint="eastAsia" w:ascii="仿宋_GB2312" w:eastAsia="仿宋_GB2312"/>
          <w:sz w:val="28"/>
          <w:szCs w:val="28"/>
        </w:rPr>
        <w:t xml:space="preserve">   （三）最近一次投入资本的验资报告复印件；</w:t>
      </w:r>
      <w:r>
        <w:rPr>
          <w:rFonts w:hint="eastAsia" w:ascii="仿宋_GB2312" w:eastAsia="仿宋_GB2312"/>
          <w:sz w:val="28"/>
          <w:szCs w:val="28"/>
        </w:rPr>
        <w:br w:type="textWrapping"/>
      </w:r>
      <w:r>
        <w:rPr>
          <w:rFonts w:hint="eastAsia" w:ascii="仿宋_GB2312" w:eastAsia="仿宋_GB2312"/>
          <w:sz w:val="28"/>
          <w:szCs w:val="28"/>
        </w:rPr>
        <w:t xml:space="preserve">   （四）园区和法定代表人资质荣誉证书复印件；</w:t>
      </w:r>
      <w:r>
        <w:rPr>
          <w:rFonts w:hint="eastAsia" w:ascii="仿宋_GB2312" w:eastAsia="仿宋_GB2312"/>
          <w:sz w:val="28"/>
          <w:szCs w:val="28"/>
        </w:rPr>
        <w:br w:type="textWrapping"/>
      </w:r>
      <w:r>
        <w:rPr>
          <w:rFonts w:hint="eastAsia" w:ascii="仿宋_GB2312" w:eastAsia="仿宋_GB2312"/>
          <w:sz w:val="28"/>
          <w:szCs w:val="28"/>
        </w:rPr>
        <w:t xml:space="preserve">   （五）其他相关证明文件或材料。</w:t>
      </w:r>
      <w:r>
        <w:rPr>
          <w:rFonts w:hint="eastAsia" w:ascii="仿宋_GB2312" w:eastAsia="仿宋_GB2312"/>
          <w:sz w:val="28"/>
          <w:szCs w:val="28"/>
        </w:rPr>
        <w:br w:type="textWrapping"/>
      </w:r>
      <w:r>
        <w:rPr>
          <w:rFonts w:hint="eastAsia" w:ascii="仿宋_GB2312" w:eastAsia="仿宋_GB2312"/>
          <w:sz w:val="28"/>
          <w:szCs w:val="28"/>
        </w:rPr>
        <w:t xml:space="preserve">    第十六条</w:t>
      </w:r>
      <w:r>
        <w:rPr>
          <w:rFonts w:eastAsia="仿宋_GB2312"/>
          <w:sz w:val="28"/>
          <w:szCs w:val="28"/>
        </w:rPr>
        <w:t> </w:t>
      </w:r>
      <w:r>
        <w:rPr>
          <w:rFonts w:hint="eastAsia" w:ascii="仿宋_GB2312" w:eastAsia="仿宋_GB2312"/>
          <w:sz w:val="28"/>
          <w:szCs w:val="28"/>
        </w:rPr>
        <w:t xml:space="preserve"> 评定机构和评定人员负责对园区提交的评定资料保密。</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第七章  信息披露</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第十七条</w:t>
      </w:r>
      <w:r>
        <w:rPr>
          <w:rFonts w:eastAsia="仿宋_GB2312"/>
          <w:sz w:val="28"/>
          <w:szCs w:val="28"/>
        </w:rPr>
        <w:t> </w:t>
      </w:r>
      <w:r>
        <w:rPr>
          <w:rFonts w:hint="eastAsia" w:ascii="仿宋_GB2312" w:eastAsia="仿宋_GB2312"/>
          <w:sz w:val="28"/>
          <w:szCs w:val="28"/>
        </w:rPr>
        <w:t xml:space="preserve"> 省物协在门户网站上公示园区申请评定的程序、《广东省诚信物流园区管理评定办法》及物流园区诚信评定流程，为园区提供离线填报系统的下载和在线填报系统的应用。</w:t>
      </w:r>
      <w:r>
        <w:rPr>
          <w:rFonts w:hint="eastAsia" w:ascii="仿宋_GB2312" w:eastAsia="仿宋_GB2312"/>
          <w:sz w:val="28"/>
          <w:szCs w:val="28"/>
        </w:rPr>
        <w:br w:type="textWrapping"/>
      </w:r>
      <w:r>
        <w:rPr>
          <w:rFonts w:hint="eastAsia" w:ascii="仿宋_GB2312" w:eastAsia="仿宋_GB2312"/>
          <w:sz w:val="28"/>
          <w:szCs w:val="28"/>
        </w:rPr>
        <w:t xml:space="preserve">    第十八条</w:t>
      </w:r>
      <w:r>
        <w:rPr>
          <w:rFonts w:eastAsia="仿宋_GB2312"/>
          <w:sz w:val="28"/>
          <w:szCs w:val="28"/>
        </w:rPr>
        <w:t> </w:t>
      </w:r>
      <w:r>
        <w:rPr>
          <w:rFonts w:hint="eastAsia" w:ascii="仿宋_GB2312" w:eastAsia="仿宋_GB2312"/>
          <w:sz w:val="28"/>
          <w:szCs w:val="28"/>
        </w:rPr>
        <w:t xml:space="preserve"> 诚信园区评定报告的披露，应按省物协和园区的委托协议规定进行披露。</w:t>
      </w:r>
      <w:r>
        <w:rPr>
          <w:rFonts w:hint="eastAsia" w:ascii="仿宋_GB2312" w:eastAsia="仿宋_GB2312"/>
          <w:sz w:val="28"/>
          <w:szCs w:val="28"/>
        </w:rPr>
        <w:br w:type="textWrapping"/>
      </w:r>
      <w:r>
        <w:rPr>
          <w:rFonts w:hint="eastAsia" w:ascii="仿宋_GB2312" w:eastAsia="仿宋_GB2312"/>
          <w:sz w:val="28"/>
          <w:szCs w:val="28"/>
        </w:rPr>
        <w:t xml:space="preserve">    第十九条</w:t>
      </w:r>
      <w:r>
        <w:rPr>
          <w:rFonts w:eastAsia="仿宋_GB2312"/>
          <w:sz w:val="28"/>
          <w:szCs w:val="28"/>
        </w:rPr>
        <w:t> </w:t>
      </w:r>
      <w:r>
        <w:rPr>
          <w:rFonts w:hint="eastAsia" w:ascii="仿宋_GB2312" w:eastAsia="仿宋_GB2312"/>
          <w:sz w:val="28"/>
          <w:szCs w:val="28"/>
        </w:rPr>
        <w:t xml:space="preserve"> 诚信园区评定结果披露由省物协分次集中向社会公示和公告。</w:t>
      </w:r>
      <w:r>
        <w:rPr>
          <w:rFonts w:hint="eastAsia" w:ascii="仿宋_GB2312" w:eastAsia="仿宋_GB2312"/>
          <w:sz w:val="28"/>
          <w:szCs w:val="28"/>
        </w:rPr>
        <w:br w:type="textWrapping"/>
      </w:r>
      <w:r>
        <w:rPr>
          <w:rFonts w:hint="eastAsia" w:ascii="仿宋_GB2312" w:eastAsia="仿宋_GB2312"/>
          <w:sz w:val="28"/>
          <w:szCs w:val="28"/>
        </w:rPr>
        <w:t xml:space="preserve">    第二十条</w:t>
      </w:r>
      <w:r>
        <w:rPr>
          <w:rFonts w:eastAsia="仿宋_GB2312"/>
          <w:sz w:val="28"/>
          <w:szCs w:val="28"/>
        </w:rPr>
        <w:t> </w:t>
      </w:r>
      <w:r>
        <w:rPr>
          <w:rFonts w:hint="eastAsia" w:ascii="仿宋_GB2312" w:eastAsia="仿宋_GB2312"/>
          <w:sz w:val="28"/>
          <w:szCs w:val="28"/>
        </w:rPr>
        <w:t xml:space="preserve"> 省物协通过门户网站，接受社会监督和查询有关结果信息。</w:t>
      </w:r>
    </w:p>
    <w:p>
      <w:pPr>
        <w:spacing w:line="360" w:lineRule="auto"/>
        <w:jc w:val="center"/>
        <w:rPr>
          <w:rFonts w:hint="eastAsia" w:ascii="仿宋_GB2312" w:eastAsia="仿宋_GB2312"/>
          <w:b/>
          <w:sz w:val="28"/>
          <w:szCs w:val="28"/>
        </w:rPr>
      </w:pPr>
      <w:bookmarkStart w:id="0" w:name="_GoBack"/>
      <w:bookmarkEnd w:id="0"/>
      <w:r>
        <w:rPr>
          <w:rFonts w:hint="eastAsia" w:ascii="仿宋_GB2312" w:eastAsia="仿宋_GB2312"/>
          <w:b/>
          <w:sz w:val="28"/>
          <w:szCs w:val="28"/>
        </w:rPr>
        <w:t>第八章  监督管理</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第二十一条</w:t>
      </w:r>
      <w:r>
        <w:rPr>
          <w:rFonts w:eastAsia="仿宋_GB2312"/>
          <w:sz w:val="28"/>
          <w:szCs w:val="28"/>
        </w:rPr>
        <w:t> </w:t>
      </w:r>
      <w:r>
        <w:rPr>
          <w:rFonts w:hint="eastAsia" w:ascii="仿宋_GB2312" w:eastAsia="仿宋_GB2312"/>
          <w:sz w:val="28"/>
          <w:szCs w:val="28"/>
        </w:rPr>
        <w:t xml:space="preserve"> 省物协作为广东省诚信物流园区评定工作的组织和管理部门，主要负责物流园区诚信评定的统筹、协调、指导和监督，不对园区评定后的经营行为负责。</w:t>
      </w:r>
      <w:r>
        <w:rPr>
          <w:rFonts w:hint="eastAsia" w:ascii="仿宋_GB2312" w:eastAsia="仿宋_GB2312"/>
          <w:sz w:val="28"/>
          <w:szCs w:val="28"/>
        </w:rPr>
        <w:br w:type="textWrapping"/>
      </w:r>
      <w:r>
        <w:rPr>
          <w:rFonts w:hint="eastAsia" w:ascii="仿宋_GB2312" w:eastAsia="仿宋_GB2312"/>
          <w:sz w:val="28"/>
          <w:szCs w:val="28"/>
        </w:rPr>
        <w:t xml:space="preserve">    第二十二条</w:t>
      </w:r>
      <w:r>
        <w:rPr>
          <w:rFonts w:eastAsia="仿宋_GB2312"/>
          <w:sz w:val="28"/>
          <w:szCs w:val="28"/>
        </w:rPr>
        <w:t> </w:t>
      </w:r>
      <w:r>
        <w:rPr>
          <w:rFonts w:hint="eastAsia" w:ascii="仿宋_GB2312" w:eastAsia="仿宋_GB2312"/>
          <w:sz w:val="28"/>
          <w:szCs w:val="28"/>
        </w:rPr>
        <w:t xml:space="preserve"> 被评定园区弄虚作假骗取诚信园区或严重失信行为的，省物协有权取消该园区已评定的诚信物流园区资格，并在相关新闻媒体上予以公布，并将其不良作为记录在诚信物流园区数据库中。</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附则</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第二十三条</w:t>
      </w:r>
      <w:r>
        <w:rPr>
          <w:rFonts w:eastAsia="仿宋_GB2312"/>
          <w:sz w:val="28"/>
          <w:szCs w:val="28"/>
        </w:rPr>
        <w:t>  </w:t>
      </w:r>
      <w:r>
        <w:rPr>
          <w:rFonts w:hint="eastAsia" w:ascii="仿宋_GB2312" w:eastAsia="仿宋_GB2312"/>
          <w:sz w:val="28"/>
          <w:szCs w:val="28"/>
        </w:rPr>
        <w:t xml:space="preserve"> 本办法由广东省物流行业协会负责解释，自公布之日起试行。</w:t>
      </w: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p>
    <w:p>
      <w:pPr>
        <w:spacing w:line="360" w:lineRule="auto"/>
        <w:rPr>
          <w:rFonts w:hint="eastAsia" w:ascii="仿宋_GB2312" w:eastAsia="仿宋_GB2312"/>
          <w:sz w:val="30"/>
          <w:szCs w:val="30"/>
        </w:rPr>
      </w:pPr>
      <w:r>
        <w:rPr>
          <w:rFonts w:hint="eastAsia" w:ascii="仿宋_GB2312" w:eastAsia="仿宋_GB2312"/>
          <w:b/>
          <w:bCs/>
          <w:sz w:val="30"/>
          <w:szCs w:val="30"/>
        </w:rPr>
        <w:t>附件4：</w:t>
      </w:r>
      <w:r>
        <w:rPr>
          <w:rFonts w:hint="eastAsia" w:ascii="仿宋_GB2312" w:eastAsia="仿宋_GB2312"/>
          <w:sz w:val="30"/>
          <w:szCs w:val="30"/>
        </w:rPr>
        <w:t xml:space="preserve">         </w:t>
      </w:r>
      <w:r>
        <w:rPr>
          <w:rFonts w:hint="eastAsia" w:ascii="宋体" w:hAnsi="宋体"/>
          <w:b/>
          <w:sz w:val="30"/>
          <w:szCs w:val="30"/>
        </w:rPr>
        <w:t>广东省诚信物流园区评分表</w:t>
      </w:r>
    </w:p>
    <w:tbl>
      <w:tblPr>
        <w:tblStyle w:val="7"/>
        <w:tblW w:w="972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8"/>
        <w:gridCol w:w="570"/>
        <w:gridCol w:w="3196"/>
        <w:gridCol w:w="1620"/>
        <w:gridCol w:w="1496"/>
        <w:gridCol w:w="6"/>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评价</w:t>
            </w:r>
          </w:p>
          <w:p>
            <w:pPr>
              <w:jc w:val="center"/>
              <w:rPr>
                <w:rFonts w:ascii="宋体" w:hAnsi="宋体"/>
                <w:sz w:val="24"/>
              </w:rPr>
            </w:pPr>
            <w:r>
              <w:rPr>
                <w:rFonts w:hint="eastAsia" w:ascii="宋体" w:hAnsi="宋体"/>
                <w:sz w:val="24"/>
              </w:rPr>
              <w:t>项目</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31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评价标准</w:t>
            </w:r>
          </w:p>
        </w:tc>
        <w:tc>
          <w:tcPr>
            <w:tcW w:w="311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程度与分值</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一、概况</w:t>
            </w:r>
          </w:p>
          <w:p>
            <w:pPr>
              <w:jc w:val="center"/>
              <w:rPr>
                <w:rFonts w:ascii="宋体" w:hAnsi="宋体"/>
                <w:sz w:val="24"/>
              </w:rPr>
            </w:pPr>
            <w:r>
              <w:rPr>
                <w:rFonts w:hint="eastAsia" w:ascii="宋体" w:hAnsi="宋体"/>
                <w:sz w:val="24"/>
              </w:rPr>
              <w:t>（15分）</w:t>
            </w: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行业地位（3分）</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高</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2-3分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一般</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成长性（3分）</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好</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2-3分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较好</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（1）社会统计核算制度采样点</w:t>
            </w:r>
          </w:p>
          <w:p>
            <w:pPr>
              <w:spacing w:line="360" w:lineRule="auto"/>
              <w:jc w:val="center"/>
              <w:rPr>
                <w:rFonts w:hint="eastAsia" w:ascii="宋体" w:hAnsi="宋体"/>
                <w:szCs w:val="21"/>
              </w:rPr>
            </w:pPr>
            <w:r>
              <w:rPr>
                <w:rFonts w:hint="eastAsia" w:ascii="宋体" w:hAnsi="宋体"/>
                <w:szCs w:val="21"/>
              </w:rPr>
              <w:t>（2分）</w:t>
            </w:r>
          </w:p>
          <w:p>
            <w:pPr>
              <w:spacing w:line="360" w:lineRule="auto"/>
              <w:jc w:val="center"/>
              <w:rPr>
                <w:rFonts w:hint="eastAsia" w:ascii="宋体" w:hAnsi="宋体"/>
                <w:szCs w:val="21"/>
              </w:rPr>
            </w:pPr>
            <w:r>
              <w:rPr>
                <w:rFonts w:hint="eastAsia" w:ascii="宋体" w:hAnsi="宋体"/>
                <w:szCs w:val="21"/>
              </w:rPr>
              <w:t>（2）全省禁毒试点（2分）</w:t>
            </w:r>
          </w:p>
          <w:p>
            <w:pPr>
              <w:spacing w:line="360" w:lineRule="auto"/>
              <w:jc w:val="center"/>
              <w:rPr>
                <w:rFonts w:ascii="宋体" w:hAnsi="宋体"/>
                <w:sz w:val="24"/>
              </w:rPr>
            </w:pPr>
            <w:r>
              <w:rPr>
                <w:rFonts w:hint="eastAsia" w:ascii="宋体" w:hAnsi="宋体"/>
                <w:szCs w:val="21"/>
              </w:rPr>
              <w:t>（3）开展社会公益活动等（1分）</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试点3个</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试点1和2</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试点1、2和3</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试点1或2</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试点3</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ISO认证（4分）</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二、诚信体系</w:t>
            </w:r>
          </w:p>
          <w:p>
            <w:pPr>
              <w:jc w:val="center"/>
              <w:rPr>
                <w:rFonts w:ascii="宋体" w:hAnsi="宋体"/>
                <w:sz w:val="24"/>
              </w:rPr>
            </w:pPr>
            <w:r>
              <w:rPr>
                <w:rFonts w:hint="eastAsia" w:ascii="宋体" w:hAnsi="宋体"/>
                <w:sz w:val="24"/>
              </w:rPr>
              <w:t>（25分)</w:t>
            </w: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建立完善诚信制度</w:t>
            </w:r>
          </w:p>
          <w:p>
            <w:pPr>
              <w:jc w:val="center"/>
              <w:rPr>
                <w:rFonts w:ascii="宋体" w:hAnsi="宋体"/>
                <w:sz w:val="24"/>
              </w:rPr>
            </w:pPr>
            <w:r>
              <w:rPr>
                <w:rFonts w:hint="eastAsia" w:ascii="宋体" w:hAnsi="宋体"/>
                <w:sz w:val="24"/>
              </w:rPr>
              <w:t>（7分）</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完善</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一般</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sz w:val="24"/>
              </w:rPr>
              <w:t>3</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建立诚信组织，确立诚信目标，有专人负责</w:t>
            </w:r>
          </w:p>
          <w:p>
            <w:pPr>
              <w:jc w:val="center"/>
              <w:rPr>
                <w:rFonts w:ascii="宋体" w:hAnsi="宋体"/>
                <w:sz w:val="24"/>
              </w:rPr>
            </w:pPr>
            <w:r>
              <w:rPr>
                <w:rFonts w:hint="eastAsia" w:ascii="宋体" w:hAnsi="宋体"/>
                <w:sz w:val="24"/>
              </w:rPr>
              <w:t>（5</w:t>
            </w:r>
            <w:r>
              <w:rPr>
                <w:rFonts w:hint="eastAsia" w:ascii="宋体" w:hAnsi="宋体" w:cs="宋体"/>
                <w:kern w:val="0"/>
                <w:sz w:val="24"/>
              </w:rPr>
              <w:t>分</w:t>
            </w:r>
            <w:r>
              <w:rPr>
                <w:rFonts w:hint="eastAsia" w:ascii="宋体" w:hAnsi="宋体"/>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sz w:val="24"/>
              </w:rPr>
              <w:t>5</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银行信用等级（8</w:t>
            </w:r>
            <w:r>
              <w:rPr>
                <w:rFonts w:hint="eastAsia" w:ascii="宋体" w:hAnsi="宋体" w:cs="宋体"/>
                <w:kern w:val="0"/>
                <w:sz w:val="24"/>
              </w:rPr>
              <w:t>分</w:t>
            </w:r>
            <w:r>
              <w:rPr>
                <w:rFonts w:hint="eastAsia" w:ascii="宋体" w:hAnsi="宋体"/>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pPr>
              <w:pStyle w:val="3"/>
              <w:shd w:val="clear" w:color="auto" w:fill="FFFCF6"/>
              <w:spacing w:after="150" w:line="330" w:lineRule="atLeast"/>
              <w:jc w:val="center"/>
              <w:rPr>
                <w:rFonts w:cs="Arial"/>
                <w:color w:val="000000"/>
              </w:rPr>
            </w:pPr>
            <w:r>
              <w:rPr>
                <w:rFonts w:hint="eastAsia"/>
              </w:rPr>
              <w:t>AAA级</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sz w:val="24"/>
              </w:rPr>
              <w:t>8</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cs="Arial"/>
                <w:color w:val="000000"/>
                <w:sz w:val="24"/>
              </w:rPr>
              <w:t>AA级</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4"/>
              </w:rPr>
            </w:pPr>
            <w:r>
              <w:rPr>
                <w:rFonts w:hint="eastAsia" w:ascii="宋体" w:hAnsi="宋体" w:cs="Arial"/>
                <w:color w:val="000000"/>
                <w:sz w:val="24"/>
              </w:rPr>
              <w:t>A级</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4"/>
              </w:rPr>
            </w:pPr>
            <w:r>
              <w:rPr>
                <w:rFonts w:hint="eastAsia" w:ascii="宋体" w:hAnsi="宋体" w:cs="Arial"/>
                <w:color w:val="000000"/>
                <w:sz w:val="24"/>
              </w:rPr>
              <w:t>不到A级</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w:t>
            </w:r>
            <w:r>
              <w:rPr>
                <w:rFonts w:hint="eastAsia" w:ascii="宋体" w:hAnsi="宋体" w:cs="宋体"/>
                <w:kern w:val="0"/>
                <w:sz w:val="24"/>
              </w:rPr>
              <w:t>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合同纠纷（5</w:t>
            </w:r>
            <w:r>
              <w:rPr>
                <w:rFonts w:hint="eastAsia" w:ascii="宋体" w:hAnsi="宋体" w:cs="宋体"/>
                <w:kern w:val="0"/>
                <w:sz w:val="24"/>
              </w:rPr>
              <w:t>分</w:t>
            </w:r>
            <w:r>
              <w:rPr>
                <w:rFonts w:hint="eastAsia" w:ascii="宋体" w:hAnsi="宋体"/>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0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三、社会诚信度</w:t>
            </w:r>
          </w:p>
          <w:p>
            <w:pPr>
              <w:jc w:val="center"/>
              <w:rPr>
                <w:rFonts w:hint="eastAsia" w:ascii="宋体" w:hAnsi="宋体"/>
                <w:sz w:val="24"/>
              </w:rPr>
            </w:pPr>
            <w:r>
              <w:rPr>
                <w:rFonts w:hint="eastAsia" w:ascii="宋体" w:hAnsi="宋体"/>
                <w:sz w:val="24"/>
              </w:rPr>
              <w:t>(25分)</w:t>
            </w:r>
          </w:p>
          <w:p>
            <w:pPr>
              <w:jc w:val="center"/>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诚信案例（5</w:t>
            </w:r>
            <w:r>
              <w:rPr>
                <w:rFonts w:hint="eastAsia" w:ascii="宋体" w:hAnsi="宋体" w:cs="宋体"/>
                <w:kern w:val="0"/>
                <w:sz w:val="24"/>
              </w:rPr>
              <w:t>分</w:t>
            </w:r>
            <w:r>
              <w:rPr>
                <w:rFonts w:hint="eastAsia" w:ascii="宋体" w:hAnsi="宋体"/>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诚信表扬信（5</w:t>
            </w:r>
            <w:r>
              <w:rPr>
                <w:rFonts w:hint="eastAsia" w:ascii="宋体" w:hAnsi="宋体" w:cs="宋体"/>
                <w:kern w:val="0"/>
                <w:sz w:val="24"/>
              </w:rPr>
              <w:t>分</w:t>
            </w:r>
            <w:r>
              <w:rPr>
                <w:rFonts w:hint="eastAsia" w:ascii="宋体" w:hAnsi="宋体"/>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诚信荣誉（5</w:t>
            </w:r>
            <w:r>
              <w:rPr>
                <w:rFonts w:hint="eastAsia" w:ascii="宋体" w:hAnsi="宋体" w:cs="宋体"/>
                <w:kern w:val="0"/>
                <w:sz w:val="24"/>
              </w:rPr>
              <w:t>分</w:t>
            </w:r>
            <w:r>
              <w:rPr>
                <w:rFonts w:hint="eastAsia" w:ascii="宋体" w:hAnsi="宋体"/>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举办参与诚信活动</w:t>
            </w:r>
          </w:p>
          <w:p>
            <w:pPr>
              <w:jc w:val="center"/>
              <w:rPr>
                <w:rFonts w:ascii="宋体" w:hAnsi="宋体"/>
                <w:sz w:val="24"/>
              </w:rPr>
            </w:pPr>
            <w:r>
              <w:rPr>
                <w:rFonts w:hint="eastAsia" w:ascii="宋体" w:hAnsi="宋体"/>
                <w:sz w:val="24"/>
              </w:rPr>
              <w:t>（5</w:t>
            </w:r>
            <w:r>
              <w:rPr>
                <w:rFonts w:hint="eastAsia" w:ascii="宋体" w:hAnsi="宋体" w:cs="宋体"/>
                <w:kern w:val="0"/>
                <w:sz w:val="24"/>
              </w:rPr>
              <w:t>分</w:t>
            </w:r>
            <w:r>
              <w:rPr>
                <w:rFonts w:hint="eastAsia" w:ascii="宋体" w:hAnsi="宋体"/>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消费者投诉（5</w:t>
            </w:r>
            <w:r>
              <w:rPr>
                <w:rFonts w:hint="eastAsia" w:ascii="宋体" w:hAnsi="宋体" w:cs="宋体"/>
                <w:kern w:val="0"/>
                <w:sz w:val="24"/>
              </w:rPr>
              <w:t>分</w:t>
            </w:r>
            <w:r>
              <w:rPr>
                <w:rFonts w:hint="eastAsia" w:ascii="宋体" w:hAnsi="宋体"/>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0分</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108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四、行为评分</w:t>
            </w:r>
          </w:p>
          <w:p>
            <w:pPr>
              <w:jc w:val="center"/>
              <w:rPr>
                <w:rFonts w:ascii="宋体" w:hAnsi="宋体"/>
                <w:szCs w:val="21"/>
              </w:rPr>
            </w:pPr>
            <w:r>
              <w:rPr>
                <w:rFonts w:hint="eastAsia" w:ascii="宋体" w:hAnsi="宋体"/>
                <w:szCs w:val="21"/>
              </w:rPr>
              <w:t>（10分）</w:t>
            </w:r>
          </w:p>
        </w:tc>
        <w:tc>
          <w:tcPr>
            <w:tcW w:w="57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有无丢失货物记录</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无</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5分</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10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有</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0分</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10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7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是否按合同时间交货</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是</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5分</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10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否</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0分</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9" w:hRule="atLeast"/>
          <w:jc w:val="center"/>
        </w:trPr>
        <w:tc>
          <w:tcPr>
            <w:tcW w:w="10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五、园区诚信具体做法</w:t>
            </w:r>
          </w:p>
          <w:p>
            <w:pPr>
              <w:jc w:val="center"/>
              <w:rPr>
                <w:rFonts w:ascii="宋体" w:hAnsi="宋体"/>
                <w:sz w:val="24"/>
              </w:rPr>
            </w:pPr>
            <w:r>
              <w:rPr>
                <w:rFonts w:hint="eastAsia" w:ascii="宋体" w:hAnsi="宋体"/>
                <w:sz w:val="24"/>
              </w:rPr>
              <w:t>（25分）</w:t>
            </w:r>
          </w:p>
        </w:tc>
        <w:tc>
          <w:tcPr>
            <w:tcW w:w="8639"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spacing w:line="360" w:lineRule="auto"/>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837DF"/>
    <w:rsid w:val="38543E71"/>
    <w:rsid w:val="3AAD4E6A"/>
    <w:rsid w:val="3DB943CC"/>
    <w:rsid w:val="41B837DF"/>
    <w:rsid w:val="45354B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5">
    <w:name w:val="page number"/>
    <w:basedOn w:val="4"/>
    <w:uiPriority w:val="0"/>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2017-11-10T10:07:00Z</dcterms:created>
  <dc:creator>Administrator</dc:creator>
  <cp:lastModifiedBy>Administrator</cp:lastModifiedBy>
  <dcterms:modified xsi:type="dcterms:W3CDTF">2017-11-10T10:11:50Z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