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附件2：</w:t>
      </w:r>
    </w:p>
    <w:p>
      <w:pPr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0"/>
          <w:szCs w:val="30"/>
        </w:rPr>
        <w:t>广东省诚信示范园区候选基本条件</w:t>
      </w:r>
      <w:bookmarkEnd w:id="0"/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一、必备条件（以下条件必须同时具备，其中任何一项不具备即为不具备评选资格）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（一）具有独立法人资格。候选园区须为在广东注册纳税的园区，经营满三年以上（含）。 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（二）符合国家物流园区标准（GBT 21334-2008 物流园区分类与基本要求）的各类物流业态的物流园区。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（三）依法按照物流园区分类与评估指标税纳税。遵守国家税法，依法纳税。最近三年来未发生偷、逃、抗、骗税款等违法行为。依法建账和进行会计核算，严格执行国家财务管理制度。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（四）讲求信用。银行信用良好，无不良贷款纪录。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（五）遵守合同。遵守国家《合同法》，使用合同示范文本，履行合同义务，无利用合同欺诈行为。 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（六）守法经营。经营中无欺诈行为，无不正当竞争行为。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（七）遵纪守法。遵守国家各项法律法规，园区及其法定代表人无现实犯罪纪录。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（九）承担社会责任。积极承担社会责任，三年内未因环境保护或其它违法经营行为受到相关部门的处罚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二、评分条件（满分100分）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（一）园区概况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1.行业地位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2.成长性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3.是否通过ISO认证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（二）诚信体系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 建立完善诚信制度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 建立诚信组织，确立诚信目标，有专人负责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 银行信用等级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 合同纠纷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（三）社会诚信度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1.诚信案例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 诚信表扬信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 诚信荣誉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 举办参与诚信活动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 消费者投诉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（四）社会责任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1、社会物流统计核算制度采样单位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2、全省禁毒试点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3、开展社会公益活动等社会责任。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（五）行为评分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 有无丢失货物记录</w:t>
      </w:r>
    </w:p>
    <w:p>
      <w:pPr>
        <w:spacing w:line="360" w:lineRule="auto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 是否按合同时间交货</w:t>
      </w:r>
    </w:p>
    <w:p>
      <w:pPr>
        <w:spacing w:line="360" w:lineRule="auto"/>
        <w:ind w:firstLine="600" w:firstLineChars="200"/>
      </w:pPr>
      <w:r>
        <w:rPr>
          <w:rFonts w:hint="eastAsia" w:ascii="仿宋_GB2312" w:eastAsia="仿宋_GB2312"/>
          <w:sz w:val="30"/>
          <w:szCs w:val="30"/>
        </w:rPr>
        <w:t>（六）园区诚信具体做法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43183"/>
    <w:rsid w:val="6914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2019-05-17T09:34:00Z</dcterms:created>
  <dc:creator>Z_H</dc:creator>
  <cp:lastModifiedBy>Z_H</cp:lastModifiedBy>
  <dcterms:modified xsi:type="dcterms:W3CDTF">2019-05-17T09:34:50Z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